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57A2F" w14:textId="77777777" w:rsidR="00C273E8" w:rsidRDefault="001D60E2">
      <w:pPr>
        <w:spacing w:after="0"/>
        <w:ind w:left="375" w:right="19" w:hanging="10"/>
        <w:jc w:val="center"/>
      </w:pPr>
      <w:r>
        <w:rPr>
          <w:sz w:val="24"/>
        </w:rPr>
        <w:t>Madison Redevelopment Commission</w:t>
      </w:r>
    </w:p>
    <w:p w14:paraId="7C7D309E" w14:textId="6FE5CC82" w:rsidR="00C273E8" w:rsidRDefault="00504F3F">
      <w:pPr>
        <w:spacing w:after="0"/>
        <w:ind w:left="375" w:right="38" w:hanging="10"/>
        <w:jc w:val="center"/>
      </w:pPr>
      <w:r>
        <w:rPr>
          <w:sz w:val="24"/>
        </w:rPr>
        <w:t>February 2</w:t>
      </w:r>
      <w:r w:rsidRPr="00504F3F">
        <w:rPr>
          <w:sz w:val="24"/>
          <w:vertAlign w:val="superscript"/>
        </w:rPr>
        <w:t>nd</w:t>
      </w:r>
      <w:r w:rsidR="001D60E2">
        <w:rPr>
          <w:sz w:val="24"/>
        </w:rPr>
        <w:t>, 2021 @ 3:00 pm</w:t>
      </w:r>
    </w:p>
    <w:p w14:paraId="69BF0B8A" w14:textId="77777777" w:rsidR="00C273E8" w:rsidRDefault="001D60E2">
      <w:pPr>
        <w:spacing w:after="281"/>
        <w:ind w:left="375" w:hanging="10"/>
        <w:jc w:val="center"/>
      </w:pPr>
      <w:r>
        <w:rPr>
          <w:sz w:val="24"/>
        </w:rPr>
        <w:t>Minutes</w:t>
      </w:r>
    </w:p>
    <w:p w14:paraId="24BD2F54" w14:textId="340644DD" w:rsidR="00274FBE" w:rsidRDefault="001D60E2" w:rsidP="001D60E2">
      <w:pPr>
        <w:pStyle w:val="ListParagraph"/>
        <w:numPr>
          <w:ilvl w:val="0"/>
          <w:numId w:val="2"/>
        </w:numPr>
        <w:spacing w:after="280" w:line="249" w:lineRule="auto"/>
        <w:ind w:right="480"/>
        <w:rPr>
          <w:sz w:val="24"/>
          <w:szCs w:val="24"/>
        </w:rPr>
      </w:pPr>
      <w:r w:rsidRPr="001D60E2">
        <w:rPr>
          <w:sz w:val="24"/>
          <w:szCs w:val="24"/>
        </w:rPr>
        <w:t xml:space="preserve">Call to order at 3:00 pm by </w:t>
      </w:r>
      <w:r w:rsidR="00504F3F">
        <w:rPr>
          <w:sz w:val="24"/>
          <w:szCs w:val="24"/>
        </w:rPr>
        <w:t xml:space="preserve">President </w:t>
      </w:r>
      <w:r w:rsidRPr="001D60E2">
        <w:rPr>
          <w:sz w:val="24"/>
          <w:szCs w:val="24"/>
        </w:rPr>
        <w:t xml:space="preserve">Grote: Other Board Members attending: </w:t>
      </w:r>
    </w:p>
    <w:p w14:paraId="612AADEF" w14:textId="26A1E525" w:rsidR="00C273E8" w:rsidRDefault="001D60E2" w:rsidP="00274FBE">
      <w:pPr>
        <w:pStyle w:val="ListParagraph"/>
        <w:spacing w:after="280" w:line="249" w:lineRule="auto"/>
        <w:ind w:left="734" w:right="480"/>
        <w:rPr>
          <w:sz w:val="24"/>
          <w:szCs w:val="24"/>
        </w:rPr>
      </w:pPr>
      <w:r w:rsidRPr="001D60E2">
        <w:rPr>
          <w:sz w:val="24"/>
          <w:szCs w:val="24"/>
        </w:rPr>
        <w:t>Carey Strouse, Dan Hu</w:t>
      </w:r>
      <w:r w:rsidR="00F34898">
        <w:rPr>
          <w:sz w:val="24"/>
          <w:szCs w:val="24"/>
        </w:rPr>
        <w:t>g</w:t>
      </w:r>
      <w:r w:rsidRPr="001D60E2">
        <w:rPr>
          <w:sz w:val="24"/>
          <w:szCs w:val="24"/>
        </w:rPr>
        <w:t>hes, Jeff Studebaker</w:t>
      </w:r>
      <w:r w:rsidR="00504F3F">
        <w:rPr>
          <w:sz w:val="24"/>
          <w:szCs w:val="24"/>
        </w:rPr>
        <w:t xml:space="preserve">, </w:t>
      </w:r>
      <w:r w:rsidR="00504F3F" w:rsidRPr="001D60E2">
        <w:rPr>
          <w:sz w:val="24"/>
          <w:szCs w:val="24"/>
        </w:rPr>
        <w:t xml:space="preserve">Joe </w:t>
      </w:r>
      <w:proofErr w:type="gramStart"/>
      <w:r w:rsidR="00504F3F" w:rsidRPr="001D60E2">
        <w:rPr>
          <w:sz w:val="24"/>
          <w:szCs w:val="24"/>
        </w:rPr>
        <w:t>Craig</w:t>
      </w:r>
      <w:proofErr w:type="gramEnd"/>
      <w:r w:rsidR="00504F3F" w:rsidRPr="001D60E2">
        <w:rPr>
          <w:sz w:val="24"/>
          <w:szCs w:val="24"/>
        </w:rPr>
        <w:t xml:space="preserve"> </w:t>
      </w:r>
      <w:r w:rsidRPr="001D60E2">
        <w:rPr>
          <w:sz w:val="24"/>
          <w:szCs w:val="24"/>
        </w:rPr>
        <w:t xml:space="preserve">and Michael Gassaway. Others attending: Mayor Courtney, Matt </w:t>
      </w:r>
      <w:proofErr w:type="gramStart"/>
      <w:r w:rsidRPr="001D60E2">
        <w:rPr>
          <w:sz w:val="24"/>
          <w:szCs w:val="24"/>
        </w:rPr>
        <w:t>Wirth</w:t>
      </w:r>
      <w:proofErr w:type="gramEnd"/>
      <w:r w:rsidRPr="001D60E2">
        <w:rPr>
          <w:sz w:val="24"/>
          <w:szCs w:val="24"/>
        </w:rPr>
        <w:t xml:space="preserve"> and Rick Berry.</w:t>
      </w:r>
    </w:p>
    <w:p w14:paraId="7263AA79" w14:textId="77777777" w:rsidR="001D60E2" w:rsidRPr="001D60E2" w:rsidRDefault="001D60E2" w:rsidP="001D60E2">
      <w:pPr>
        <w:pStyle w:val="ListParagraph"/>
        <w:spacing w:after="280" w:line="249" w:lineRule="auto"/>
        <w:ind w:left="734" w:right="480"/>
        <w:rPr>
          <w:sz w:val="24"/>
          <w:szCs w:val="24"/>
        </w:rPr>
      </w:pPr>
    </w:p>
    <w:p w14:paraId="268E27D6" w14:textId="1C17E88C" w:rsidR="001D60E2" w:rsidRDefault="00504F3F" w:rsidP="00504F3F">
      <w:pPr>
        <w:pStyle w:val="ListParagraph"/>
        <w:numPr>
          <w:ilvl w:val="0"/>
          <w:numId w:val="2"/>
        </w:numPr>
        <w:spacing w:after="280" w:line="249" w:lineRule="auto"/>
        <w:rPr>
          <w:sz w:val="24"/>
          <w:szCs w:val="24"/>
        </w:rPr>
      </w:pPr>
      <w:r w:rsidRPr="001D60E2">
        <w:rPr>
          <w:sz w:val="24"/>
          <w:szCs w:val="24"/>
        </w:rPr>
        <w:t xml:space="preserve">Approval of minutes from </w:t>
      </w:r>
      <w:r>
        <w:rPr>
          <w:sz w:val="24"/>
          <w:szCs w:val="24"/>
        </w:rPr>
        <w:t>January 5</w:t>
      </w:r>
      <w:r w:rsidRPr="00504F3F">
        <w:rPr>
          <w:sz w:val="24"/>
          <w:szCs w:val="24"/>
          <w:vertAlign w:val="superscript"/>
        </w:rPr>
        <w:t>th</w:t>
      </w:r>
      <w:r w:rsidRPr="001D60E2">
        <w:rPr>
          <w:sz w:val="24"/>
          <w:szCs w:val="24"/>
        </w:rPr>
        <w:t>, 2020: motion to approve</w:t>
      </w:r>
      <w:r>
        <w:rPr>
          <w:sz w:val="24"/>
          <w:szCs w:val="24"/>
        </w:rPr>
        <w:t xml:space="preserve"> by Hughes, 2</w:t>
      </w:r>
      <w:r w:rsidRPr="00504F3F">
        <w:rPr>
          <w:sz w:val="24"/>
          <w:szCs w:val="24"/>
          <w:vertAlign w:val="superscript"/>
        </w:rPr>
        <w:t>nd</w:t>
      </w:r>
      <w:r>
        <w:rPr>
          <w:sz w:val="24"/>
          <w:szCs w:val="24"/>
        </w:rPr>
        <w:t xml:space="preserve"> by Strauss, unanimously approved.</w:t>
      </w:r>
    </w:p>
    <w:p w14:paraId="369AFA69" w14:textId="77777777" w:rsidR="001D60E2" w:rsidRPr="001D60E2" w:rsidRDefault="001D60E2" w:rsidP="001D60E2">
      <w:pPr>
        <w:pStyle w:val="ListParagraph"/>
        <w:rPr>
          <w:sz w:val="24"/>
          <w:szCs w:val="24"/>
        </w:rPr>
      </w:pPr>
    </w:p>
    <w:p w14:paraId="13B24FE8" w14:textId="30757ECC" w:rsidR="00C273E8" w:rsidRPr="001D60E2" w:rsidRDefault="001D60E2" w:rsidP="001D60E2">
      <w:pPr>
        <w:pStyle w:val="ListParagraph"/>
        <w:numPr>
          <w:ilvl w:val="0"/>
          <w:numId w:val="2"/>
        </w:numPr>
        <w:spacing w:after="280" w:line="249" w:lineRule="auto"/>
        <w:rPr>
          <w:sz w:val="24"/>
          <w:szCs w:val="24"/>
        </w:rPr>
      </w:pPr>
      <w:r w:rsidRPr="001D60E2">
        <w:rPr>
          <w:sz w:val="24"/>
          <w:szCs w:val="24"/>
        </w:rPr>
        <w:t>Claims</w:t>
      </w:r>
    </w:p>
    <w:tbl>
      <w:tblPr>
        <w:tblStyle w:val="TableGrid"/>
        <w:tblW w:w="4185" w:type="dxa"/>
        <w:tblInd w:w="1080" w:type="dxa"/>
        <w:tblLook w:val="04A0" w:firstRow="1" w:lastRow="0" w:firstColumn="1" w:lastColumn="0" w:noHBand="0" w:noVBand="1"/>
      </w:tblPr>
      <w:tblGrid>
        <w:gridCol w:w="2990"/>
        <w:gridCol w:w="1195"/>
      </w:tblGrid>
      <w:tr w:rsidR="00C273E8" w:rsidRPr="001D60E2" w14:paraId="2EF06B79" w14:textId="77777777" w:rsidTr="001D60E2">
        <w:trPr>
          <w:trHeight w:val="591"/>
        </w:trPr>
        <w:tc>
          <w:tcPr>
            <w:tcW w:w="2990" w:type="dxa"/>
            <w:tcBorders>
              <w:top w:val="nil"/>
              <w:left w:val="nil"/>
              <w:bottom w:val="nil"/>
              <w:right w:val="nil"/>
            </w:tcBorders>
            <w:vAlign w:val="center"/>
          </w:tcPr>
          <w:p w14:paraId="476B56D8" w14:textId="7335CF6D" w:rsidR="00C273E8" w:rsidRPr="001D60E2" w:rsidRDefault="00504F3F" w:rsidP="001D60E2">
            <w:pPr>
              <w:ind w:left="5"/>
              <w:rPr>
                <w:sz w:val="24"/>
                <w:szCs w:val="24"/>
              </w:rPr>
            </w:pPr>
            <w:r>
              <w:rPr>
                <w:sz w:val="24"/>
                <w:szCs w:val="24"/>
              </w:rPr>
              <w:t>FPB</w:t>
            </w:r>
            <w:r w:rsidR="005E0E04">
              <w:rPr>
                <w:sz w:val="24"/>
                <w:szCs w:val="24"/>
              </w:rPr>
              <w:t>H</w:t>
            </w:r>
            <w:r>
              <w:rPr>
                <w:sz w:val="24"/>
                <w:szCs w:val="24"/>
              </w:rPr>
              <w:t xml:space="preserve"> Inc</w:t>
            </w:r>
          </w:p>
        </w:tc>
        <w:tc>
          <w:tcPr>
            <w:tcW w:w="1195" w:type="dxa"/>
            <w:tcBorders>
              <w:top w:val="nil"/>
              <w:left w:val="nil"/>
              <w:bottom w:val="nil"/>
              <w:right w:val="nil"/>
            </w:tcBorders>
            <w:vAlign w:val="center"/>
          </w:tcPr>
          <w:p w14:paraId="7BEF85E4" w14:textId="54C509A8" w:rsidR="00C273E8" w:rsidRPr="001D60E2" w:rsidRDefault="001D60E2" w:rsidP="001D60E2">
            <w:pPr>
              <w:ind w:left="58"/>
              <w:rPr>
                <w:sz w:val="24"/>
                <w:szCs w:val="24"/>
              </w:rPr>
            </w:pPr>
            <w:r w:rsidRPr="001D60E2">
              <w:rPr>
                <w:sz w:val="24"/>
                <w:szCs w:val="24"/>
              </w:rPr>
              <w:t>$</w:t>
            </w:r>
            <w:r w:rsidR="00504F3F">
              <w:rPr>
                <w:sz w:val="24"/>
                <w:szCs w:val="24"/>
              </w:rPr>
              <w:t>3,000</w:t>
            </w:r>
          </w:p>
        </w:tc>
      </w:tr>
      <w:tr w:rsidR="00C273E8" w:rsidRPr="001D60E2" w14:paraId="40097EBA" w14:textId="77777777" w:rsidTr="001D60E2">
        <w:trPr>
          <w:trHeight w:val="593"/>
        </w:trPr>
        <w:tc>
          <w:tcPr>
            <w:tcW w:w="2990" w:type="dxa"/>
            <w:tcBorders>
              <w:top w:val="nil"/>
              <w:left w:val="nil"/>
              <w:bottom w:val="nil"/>
              <w:right w:val="nil"/>
            </w:tcBorders>
            <w:vAlign w:val="center"/>
          </w:tcPr>
          <w:p w14:paraId="5857CD4F" w14:textId="1CE3E419" w:rsidR="00C273E8" w:rsidRPr="001D60E2" w:rsidRDefault="001D60E2" w:rsidP="001D60E2">
            <w:pPr>
              <w:ind w:left="5"/>
              <w:rPr>
                <w:sz w:val="24"/>
                <w:szCs w:val="24"/>
              </w:rPr>
            </w:pPr>
            <w:proofErr w:type="spellStart"/>
            <w:r w:rsidRPr="001D60E2">
              <w:rPr>
                <w:sz w:val="24"/>
                <w:szCs w:val="24"/>
              </w:rPr>
              <w:t>Sedam</w:t>
            </w:r>
            <w:proofErr w:type="spellEnd"/>
            <w:r w:rsidRPr="001D60E2">
              <w:rPr>
                <w:sz w:val="24"/>
                <w:szCs w:val="24"/>
              </w:rPr>
              <w:t xml:space="preserve"> Contracting</w:t>
            </w:r>
          </w:p>
        </w:tc>
        <w:tc>
          <w:tcPr>
            <w:tcW w:w="1195" w:type="dxa"/>
            <w:tcBorders>
              <w:top w:val="nil"/>
              <w:left w:val="nil"/>
              <w:bottom w:val="nil"/>
              <w:right w:val="nil"/>
            </w:tcBorders>
            <w:vAlign w:val="center"/>
          </w:tcPr>
          <w:p w14:paraId="3B6C2D0F" w14:textId="57F3B840" w:rsidR="00C273E8" w:rsidRPr="001D60E2" w:rsidRDefault="001D60E2" w:rsidP="001D60E2">
            <w:pPr>
              <w:ind w:left="58"/>
              <w:rPr>
                <w:sz w:val="24"/>
                <w:szCs w:val="24"/>
              </w:rPr>
            </w:pPr>
            <w:r w:rsidRPr="001D60E2">
              <w:rPr>
                <w:sz w:val="24"/>
                <w:szCs w:val="24"/>
              </w:rPr>
              <w:t>$</w:t>
            </w:r>
            <w:r w:rsidR="00504F3F">
              <w:rPr>
                <w:sz w:val="24"/>
                <w:szCs w:val="24"/>
              </w:rPr>
              <w:t>47,767.50</w:t>
            </w:r>
          </w:p>
        </w:tc>
      </w:tr>
      <w:tr w:rsidR="00C273E8" w:rsidRPr="001D60E2" w14:paraId="462048B4" w14:textId="77777777" w:rsidTr="001D60E2">
        <w:trPr>
          <w:trHeight w:val="412"/>
        </w:trPr>
        <w:tc>
          <w:tcPr>
            <w:tcW w:w="2990" w:type="dxa"/>
            <w:tcBorders>
              <w:top w:val="nil"/>
              <w:left w:val="nil"/>
              <w:bottom w:val="nil"/>
              <w:right w:val="nil"/>
            </w:tcBorders>
            <w:vAlign w:val="bottom"/>
          </w:tcPr>
          <w:p w14:paraId="474F7D16" w14:textId="4F949413" w:rsidR="00C273E8" w:rsidRPr="001D60E2" w:rsidRDefault="00504F3F" w:rsidP="001D60E2">
            <w:pPr>
              <w:ind w:left="10"/>
              <w:rPr>
                <w:sz w:val="24"/>
                <w:szCs w:val="24"/>
              </w:rPr>
            </w:pPr>
            <w:r>
              <w:rPr>
                <w:sz w:val="24"/>
                <w:szCs w:val="24"/>
              </w:rPr>
              <w:t>Jenner, Pattison $ Sharpe</w:t>
            </w:r>
          </w:p>
        </w:tc>
        <w:tc>
          <w:tcPr>
            <w:tcW w:w="1195" w:type="dxa"/>
            <w:tcBorders>
              <w:top w:val="nil"/>
              <w:left w:val="nil"/>
              <w:bottom w:val="nil"/>
              <w:right w:val="nil"/>
            </w:tcBorders>
            <w:vAlign w:val="bottom"/>
          </w:tcPr>
          <w:p w14:paraId="4F7E94D3" w14:textId="0BBC5AEB" w:rsidR="00C273E8" w:rsidRPr="001D60E2" w:rsidRDefault="001D60E2" w:rsidP="001D60E2">
            <w:pPr>
              <w:ind w:left="58"/>
              <w:rPr>
                <w:sz w:val="24"/>
                <w:szCs w:val="24"/>
              </w:rPr>
            </w:pPr>
            <w:r w:rsidRPr="001D60E2">
              <w:rPr>
                <w:sz w:val="24"/>
                <w:szCs w:val="24"/>
              </w:rPr>
              <w:t>$</w:t>
            </w:r>
            <w:r w:rsidR="00504F3F">
              <w:rPr>
                <w:sz w:val="24"/>
                <w:szCs w:val="24"/>
              </w:rPr>
              <w:t>200.00</w:t>
            </w:r>
          </w:p>
        </w:tc>
      </w:tr>
    </w:tbl>
    <w:p w14:paraId="5F920A5D" w14:textId="77777777" w:rsidR="00C273E8" w:rsidRPr="001D60E2" w:rsidRDefault="001D60E2" w:rsidP="001D60E2">
      <w:pPr>
        <w:spacing w:after="354"/>
        <w:ind w:left="946"/>
        <w:rPr>
          <w:sz w:val="24"/>
          <w:szCs w:val="24"/>
        </w:rPr>
      </w:pPr>
      <w:r w:rsidRPr="001D60E2">
        <w:rPr>
          <w:noProof/>
          <w:sz w:val="24"/>
          <w:szCs w:val="24"/>
        </w:rPr>
        <mc:AlternateContent>
          <mc:Choice Requires="wpg">
            <w:drawing>
              <wp:inline distT="0" distB="0" distL="0" distR="0" wp14:anchorId="417BAB19" wp14:editId="405FAF28">
                <wp:extent cx="3108960" cy="12196"/>
                <wp:effectExtent l="0" t="0" r="0" b="0"/>
                <wp:docPr id="5259" name="Group 5259"/>
                <wp:cNvGraphicFramePr/>
                <a:graphic xmlns:a="http://schemas.openxmlformats.org/drawingml/2006/main">
                  <a:graphicData uri="http://schemas.microsoft.com/office/word/2010/wordprocessingGroup">
                    <wpg:wgp>
                      <wpg:cNvGrpSpPr/>
                      <wpg:grpSpPr>
                        <a:xfrm>
                          <a:off x="0" y="0"/>
                          <a:ext cx="3108960" cy="12196"/>
                          <a:chOff x="0" y="0"/>
                          <a:chExt cx="3108960" cy="12196"/>
                        </a:xfrm>
                      </wpg:grpSpPr>
                      <wps:wsp>
                        <wps:cNvPr id="5258" name="Shape 5258"/>
                        <wps:cNvSpPr/>
                        <wps:spPr>
                          <a:xfrm>
                            <a:off x="0" y="0"/>
                            <a:ext cx="3108960" cy="12196"/>
                          </a:xfrm>
                          <a:custGeom>
                            <a:avLst/>
                            <a:gdLst/>
                            <a:ahLst/>
                            <a:cxnLst/>
                            <a:rect l="0" t="0" r="0" b="0"/>
                            <a:pathLst>
                              <a:path w="3108960" h="12196">
                                <a:moveTo>
                                  <a:pt x="0" y="6098"/>
                                </a:moveTo>
                                <a:lnTo>
                                  <a:pt x="310896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59" style="width:244.8pt;height:0.960297pt;mso-position-horizontal-relative:char;mso-position-vertical-relative:line" coordsize="31089,121">
                <v:shape id="Shape 5258" style="position:absolute;width:31089;height:121;left:0;top:0;" coordsize="3108960,12196" path="m0,6098l3108960,6098">
                  <v:stroke weight="0.960297pt" endcap="flat" joinstyle="miter" miterlimit="1" on="true" color="#000000"/>
                  <v:fill on="false" color="#000000"/>
                </v:shape>
              </v:group>
            </w:pict>
          </mc:Fallback>
        </mc:AlternateContent>
      </w:r>
    </w:p>
    <w:p w14:paraId="00A47DFC" w14:textId="167E9590" w:rsidR="00C273E8" w:rsidRPr="001D60E2" w:rsidRDefault="001D60E2" w:rsidP="001D60E2">
      <w:pPr>
        <w:tabs>
          <w:tab w:val="center" w:pos="1418"/>
          <w:tab w:val="center" w:pos="4639"/>
        </w:tabs>
        <w:spacing w:after="95" w:line="249" w:lineRule="auto"/>
        <w:rPr>
          <w:sz w:val="24"/>
          <w:szCs w:val="24"/>
        </w:rPr>
      </w:pPr>
      <w:r w:rsidRPr="001D60E2">
        <w:rPr>
          <w:sz w:val="24"/>
          <w:szCs w:val="24"/>
        </w:rPr>
        <w:tab/>
        <w:t xml:space="preserve"> Total Claims</w:t>
      </w:r>
      <w:r w:rsidRPr="001D60E2">
        <w:rPr>
          <w:sz w:val="24"/>
          <w:szCs w:val="24"/>
        </w:rPr>
        <w:tab/>
        <w:t>$</w:t>
      </w:r>
      <w:r w:rsidR="00504F3F">
        <w:rPr>
          <w:sz w:val="24"/>
          <w:szCs w:val="24"/>
        </w:rPr>
        <w:t>50,967.50</w:t>
      </w:r>
    </w:p>
    <w:p w14:paraId="4181EB1D" w14:textId="336D13CD" w:rsidR="00C273E8" w:rsidRPr="001D60E2" w:rsidRDefault="001D60E2" w:rsidP="001D60E2">
      <w:pPr>
        <w:spacing w:after="280" w:line="249" w:lineRule="auto"/>
        <w:ind w:left="207" w:hanging="10"/>
        <w:rPr>
          <w:sz w:val="24"/>
          <w:szCs w:val="24"/>
        </w:rPr>
      </w:pPr>
      <w:r w:rsidRPr="001D60E2">
        <w:rPr>
          <w:sz w:val="24"/>
          <w:szCs w:val="24"/>
        </w:rPr>
        <w:t xml:space="preserve">Motion to approve claims by </w:t>
      </w:r>
      <w:proofErr w:type="gramStart"/>
      <w:r w:rsidR="00504F3F">
        <w:rPr>
          <w:sz w:val="24"/>
          <w:szCs w:val="24"/>
        </w:rPr>
        <w:t xml:space="preserve">Craig </w:t>
      </w:r>
      <w:r w:rsidRPr="001D60E2">
        <w:rPr>
          <w:sz w:val="24"/>
          <w:szCs w:val="24"/>
        </w:rPr>
        <w:t>;</w:t>
      </w:r>
      <w:proofErr w:type="gramEnd"/>
      <w:r w:rsidRPr="001D60E2">
        <w:rPr>
          <w:sz w:val="24"/>
          <w:szCs w:val="24"/>
        </w:rPr>
        <w:t xml:space="preserve"> 2nd by </w:t>
      </w:r>
      <w:r w:rsidR="00504F3F">
        <w:rPr>
          <w:sz w:val="24"/>
          <w:szCs w:val="24"/>
        </w:rPr>
        <w:t>Hughes</w:t>
      </w:r>
      <w:r w:rsidRPr="001D60E2">
        <w:rPr>
          <w:sz w:val="24"/>
          <w:szCs w:val="24"/>
        </w:rPr>
        <w:t>; all voted in favor.</w:t>
      </w:r>
    </w:p>
    <w:p w14:paraId="0363E4D9" w14:textId="7BFB4C5A" w:rsidR="00504F3F" w:rsidRDefault="00504F3F" w:rsidP="001D60E2">
      <w:pPr>
        <w:pStyle w:val="ListParagraph"/>
        <w:numPr>
          <w:ilvl w:val="0"/>
          <w:numId w:val="3"/>
        </w:numPr>
        <w:spacing w:after="341" w:line="249" w:lineRule="auto"/>
        <w:rPr>
          <w:sz w:val="24"/>
          <w:szCs w:val="24"/>
        </w:rPr>
      </w:pPr>
      <w:r>
        <w:rPr>
          <w:sz w:val="24"/>
          <w:szCs w:val="24"/>
        </w:rPr>
        <w:t>Old Business</w:t>
      </w:r>
    </w:p>
    <w:p w14:paraId="72AD06C3" w14:textId="6875FE6B" w:rsidR="00504F3F" w:rsidRDefault="00504F3F" w:rsidP="00504F3F">
      <w:pPr>
        <w:spacing w:after="341" w:line="249" w:lineRule="auto"/>
        <w:ind w:left="720"/>
        <w:rPr>
          <w:sz w:val="24"/>
          <w:szCs w:val="24"/>
        </w:rPr>
      </w:pPr>
      <w:r>
        <w:rPr>
          <w:sz w:val="24"/>
          <w:szCs w:val="24"/>
        </w:rPr>
        <w:t>2021 Capital Plan Update: Mayor Courtney, Matt and RFG are still fine tuning and working on the plan; trying to put together through 2026.</w:t>
      </w:r>
    </w:p>
    <w:p w14:paraId="11AE3381" w14:textId="55D79E93" w:rsidR="00504F3F" w:rsidRPr="00504F3F" w:rsidRDefault="00504F3F" w:rsidP="00504F3F">
      <w:pPr>
        <w:spacing w:after="341" w:line="249" w:lineRule="auto"/>
        <w:ind w:left="720"/>
        <w:rPr>
          <w:sz w:val="24"/>
          <w:szCs w:val="24"/>
        </w:rPr>
      </w:pPr>
      <w:r>
        <w:rPr>
          <w:sz w:val="24"/>
          <w:szCs w:val="24"/>
        </w:rPr>
        <w:t>Matt Wirth recommended the approval of the RFG contract for 2021 in an amount not exceed $35,500. Wirth explained that RFG services have been extremely beneficial to him and the RDC. Motion to approve contract by Studebaker, 2</w:t>
      </w:r>
      <w:r w:rsidRPr="00504F3F">
        <w:rPr>
          <w:sz w:val="24"/>
          <w:szCs w:val="24"/>
          <w:vertAlign w:val="superscript"/>
        </w:rPr>
        <w:t>nd</w:t>
      </w:r>
      <w:r>
        <w:rPr>
          <w:sz w:val="24"/>
          <w:szCs w:val="24"/>
        </w:rPr>
        <w:t xml:space="preserve"> by Strauss, all in favor.</w:t>
      </w:r>
    </w:p>
    <w:p w14:paraId="302584B7" w14:textId="7A9D6620" w:rsidR="00C273E8" w:rsidRDefault="001D60E2" w:rsidP="001D60E2">
      <w:pPr>
        <w:pStyle w:val="ListParagraph"/>
        <w:numPr>
          <w:ilvl w:val="0"/>
          <w:numId w:val="3"/>
        </w:numPr>
        <w:spacing w:after="341" w:line="249" w:lineRule="auto"/>
        <w:rPr>
          <w:sz w:val="24"/>
          <w:szCs w:val="24"/>
        </w:rPr>
      </w:pPr>
      <w:r w:rsidRPr="001D60E2">
        <w:rPr>
          <w:sz w:val="24"/>
          <w:szCs w:val="24"/>
        </w:rPr>
        <w:t>New Busines</w:t>
      </w:r>
      <w:r w:rsidR="00F34898">
        <w:rPr>
          <w:sz w:val="24"/>
          <w:szCs w:val="24"/>
        </w:rPr>
        <w:t>s</w:t>
      </w:r>
    </w:p>
    <w:p w14:paraId="49D59480" w14:textId="4BEB5075" w:rsidR="001D60E2" w:rsidRDefault="001D60E2" w:rsidP="001D60E2">
      <w:pPr>
        <w:pStyle w:val="ListParagraph"/>
        <w:spacing w:after="341" w:line="249" w:lineRule="auto"/>
        <w:rPr>
          <w:sz w:val="24"/>
          <w:szCs w:val="24"/>
        </w:rPr>
      </w:pPr>
    </w:p>
    <w:p w14:paraId="1D7A774A" w14:textId="6EF93A48" w:rsidR="00504F3F" w:rsidRDefault="00504F3F" w:rsidP="001D60E2">
      <w:pPr>
        <w:pStyle w:val="ListParagraph"/>
        <w:spacing w:after="341" w:line="249" w:lineRule="auto"/>
        <w:rPr>
          <w:sz w:val="24"/>
          <w:szCs w:val="24"/>
        </w:rPr>
      </w:pPr>
      <w:r>
        <w:rPr>
          <w:sz w:val="24"/>
          <w:szCs w:val="24"/>
        </w:rPr>
        <w:t>Several Board members from the Miss Madison Hydroplane Organization approached the RDC about the availability of property that RDC owns along Shun Pike</w:t>
      </w:r>
      <w:r w:rsidR="00271586">
        <w:rPr>
          <w:sz w:val="24"/>
          <w:szCs w:val="24"/>
        </w:rPr>
        <w:t xml:space="preserve">. The group would like to construct a new building that would be the Homebase for Miss Madison. They felt that this location would be ideal due to noise issues and privacy. They would like to either purchase or have donated 4–6 acres. President Grote wanted to understand </w:t>
      </w:r>
      <w:r w:rsidR="005E0E04">
        <w:rPr>
          <w:sz w:val="24"/>
          <w:szCs w:val="24"/>
        </w:rPr>
        <w:t xml:space="preserve">what </w:t>
      </w:r>
      <w:r w:rsidR="00271586">
        <w:rPr>
          <w:sz w:val="24"/>
          <w:szCs w:val="24"/>
        </w:rPr>
        <w:t xml:space="preserve">the request was. They said that their preference would be donated property. Matt explained to the group and the RDC Board that he was working on planning </w:t>
      </w:r>
      <w:r w:rsidR="005E0E04">
        <w:rPr>
          <w:sz w:val="24"/>
          <w:szCs w:val="24"/>
        </w:rPr>
        <w:t xml:space="preserve">out </w:t>
      </w:r>
      <w:r w:rsidR="00271586">
        <w:rPr>
          <w:sz w:val="24"/>
          <w:szCs w:val="24"/>
        </w:rPr>
        <w:t xml:space="preserve">part of the property for </w:t>
      </w:r>
      <w:r w:rsidR="00271586">
        <w:rPr>
          <w:sz w:val="24"/>
          <w:szCs w:val="24"/>
        </w:rPr>
        <w:lastRenderedPageBreak/>
        <w:t xml:space="preserve">development. Matt indicated that it would be at least 90 days before he had all the necessary work completed on laying out the property. No action was taken by the Board. </w:t>
      </w:r>
    </w:p>
    <w:p w14:paraId="44F364DA" w14:textId="4870E3E6" w:rsidR="00975038" w:rsidRDefault="00975038" w:rsidP="001D60E2">
      <w:pPr>
        <w:pStyle w:val="ListParagraph"/>
        <w:spacing w:after="341" w:line="249" w:lineRule="auto"/>
        <w:rPr>
          <w:sz w:val="24"/>
          <w:szCs w:val="24"/>
        </w:rPr>
      </w:pPr>
    </w:p>
    <w:p w14:paraId="178CB3FF" w14:textId="10A63264" w:rsidR="00975038" w:rsidRDefault="00975038" w:rsidP="00975038">
      <w:pPr>
        <w:pStyle w:val="ListParagraph"/>
        <w:numPr>
          <w:ilvl w:val="0"/>
          <w:numId w:val="3"/>
        </w:numPr>
        <w:spacing w:after="341" w:line="249" w:lineRule="auto"/>
        <w:rPr>
          <w:sz w:val="24"/>
          <w:szCs w:val="24"/>
        </w:rPr>
      </w:pPr>
      <w:r>
        <w:rPr>
          <w:sz w:val="24"/>
          <w:szCs w:val="24"/>
        </w:rPr>
        <w:t>City Matter/Updates – Mayor Courtney</w:t>
      </w:r>
    </w:p>
    <w:p w14:paraId="2D228227" w14:textId="77777777" w:rsidR="005E0E04" w:rsidRDefault="00975038" w:rsidP="00975038">
      <w:pPr>
        <w:spacing w:after="341" w:line="249" w:lineRule="auto"/>
        <w:ind w:left="720"/>
        <w:rPr>
          <w:sz w:val="24"/>
          <w:szCs w:val="24"/>
        </w:rPr>
      </w:pPr>
      <w:r>
        <w:rPr>
          <w:sz w:val="24"/>
          <w:szCs w:val="24"/>
        </w:rPr>
        <w:t xml:space="preserve">Mayor Courtney addressed the board and discussed several key City projects. These projects are being reviewed within the current funding plan that is being developed. Those included the shopping center at Michigan and Clifty Drive.  A strong Blight elimination program, </w:t>
      </w:r>
      <w:r w:rsidR="005E0E04">
        <w:rPr>
          <w:sz w:val="24"/>
          <w:szCs w:val="24"/>
        </w:rPr>
        <w:t>and</w:t>
      </w:r>
      <w:r>
        <w:rPr>
          <w:sz w:val="24"/>
          <w:szCs w:val="24"/>
        </w:rPr>
        <w:t xml:space="preserve"> we have developed a very successful PACE program. We have also</w:t>
      </w:r>
      <w:r w:rsidR="005E0E04">
        <w:rPr>
          <w:sz w:val="24"/>
          <w:szCs w:val="24"/>
        </w:rPr>
        <w:t xml:space="preserve"> purchased</w:t>
      </w:r>
      <w:r>
        <w:rPr>
          <w:sz w:val="24"/>
          <w:szCs w:val="24"/>
        </w:rPr>
        <w:t xml:space="preserve"> property for our Gateway improvement project</w:t>
      </w:r>
      <w:r w:rsidR="005E0E04">
        <w:rPr>
          <w:sz w:val="24"/>
          <w:szCs w:val="24"/>
        </w:rPr>
        <w:t>, along the new bridge approach.</w:t>
      </w:r>
    </w:p>
    <w:p w14:paraId="1694EE2E" w14:textId="01779681" w:rsidR="00975038" w:rsidRPr="005E0E04" w:rsidRDefault="00975038" w:rsidP="005E0E04">
      <w:pPr>
        <w:spacing w:after="341" w:line="249" w:lineRule="auto"/>
        <w:ind w:left="720"/>
        <w:rPr>
          <w:sz w:val="24"/>
          <w:szCs w:val="24"/>
        </w:rPr>
      </w:pPr>
      <w:r>
        <w:rPr>
          <w:sz w:val="24"/>
          <w:szCs w:val="24"/>
        </w:rPr>
        <w:t xml:space="preserve">The Mayor stated that what he would like to discuss specifically today is purchase of a large piece of property in the center of Downtown Madison: The old Ruler grocery store building. A recent market </w:t>
      </w:r>
      <w:r w:rsidR="005E0E04">
        <w:rPr>
          <w:sz w:val="24"/>
          <w:szCs w:val="24"/>
        </w:rPr>
        <w:t>analysis</w:t>
      </w:r>
      <w:r>
        <w:rPr>
          <w:sz w:val="24"/>
          <w:szCs w:val="24"/>
        </w:rPr>
        <w:t xml:space="preserve"> shows a </w:t>
      </w:r>
      <w:r w:rsidR="005E0E04">
        <w:rPr>
          <w:sz w:val="24"/>
          <w:szCs w:val="24"/>
        </w:rPr>
        <w:t xml:space="preserve">specific </w:t>
      </w:r>
      <w:r>
        <w:rPr>
          <w:sz w:val="24"/>
          <w:szCs w:val="24"/>
        </w:rPr>
        <w:t>demand for a grocery store in D</w:t>
      </w:r>
      <w:r w:rsidR="005E0E04">
        <w:rPr>
          <w:sz w:val="24"/>
          <w:szCs w:val="24"/>
        </w:rPr>
        <w:t>owntown Madison, and after much review and investigation by he and Matt, the old Ruler building presented the best option for attracting a grocery operator.</w:t>
      </w:r>
      <w:r>
        <w:rPr>
          <w:sz w:val="24"/>
          <w:szCs w:val="24"/>
        </w:rPr>
        <w:t xml:space="preserve"> The Mayor stated that we have developed a conditional Purchase and Sale agreement with the current owners of the property. The purchase price for the real estate shall be $525,000. This purchase is contingent upon the City of Madison completing all necessary due diligence requirements. Those include: two appraisals, an environmental review, a </w:t>
      </w:r>
      <w:proofErr w:type="gramStart"/>
      <w:r>
        <w:rPr>
          <w:sz w:val="24"/>
          <w:szCs w:val="24"/>
        </w:rPr>
        <w:t>survey</w:t>
      </w:r>
      <w:proofErr w:type="gramEnd"/>
      <w:r>
        <w:rPr>
          <w:sz w:val="24"/>
          <w:szCs w:val="24"/>
        </w:rPr>
        <w:t xml:space="preserve"> and all title work.</w:t>
      </w:r>
      <w:r w:rsidR="005E0E04">
        <w:rPr>
          <w:sz w:val="24"/>
          <w:szCs w:val="24"/>
        </w:rPr>
        <w:t xml:space="preserve"> </w:t>
      </w:r>
      <w:r w:rsidR="0092192F">
        <w:rPr>
          <w:sz w:val="24"/>
          <w:szCs w:val="24"/>
        </w:rPr>
        <w:t xml:space="preserve">City Attorney Joe Jenner then went over the specific language of the Purchase agreement. President Grote asked for a motion to approve the process for the Mayor to </w:t>
      </w:r>
      <w:proofErr w:type="gramStart"/>
      <w:r w:rsidR="0092192F">
        <w:rPr>
          <w:sz w:val="24"/>
          <w:szCs w:val="24"/>
        </w:rPr>
        <w:t>enter into</w:t>
      </w:r>
      <w:proofErr w:type="gramEnd"/>
      <w:r w:rsidR="0092192F">
        <w:rPr>
          <w:sz w:val="24"/>
          <w:szCs w:val="24"/>
        </w:rPr>
        <w:t xml:space="preserve"> negotiations, motioned by Dr. Studebaker, 2</w:t>
      </w:r>
      <w:r w:rsidR="0092192F" w:rsidRPr="0092192F">
        <w:rPr>
          <w:sz w:val="24"/>
          <w:szCs w:val="24"/>
          <w:vertAlign w:val="superscript"/>
        </w:rPr>
        <w:t>nd</w:t>
      </w:r>
      <w:r w:rsidR="0092192F">
        <w:rPr>
          <w:sz w:val="24"/>
          <w:szCs w:val="24"/>
        </w:rPr>
        <w:t xml:space="preserve"> Joe Craig, All in favor.</w:t>
      </w:r>
      <w:r w:rsidR="005E0E04">
        <w:rPr>
          <w:sz w:val="24"/>
          <w:szCs w:val="24"/>
        </w:rPr>
        <w:t xml:space="preserve"> </w:t>
      </w:r>
      <w:r w:rsidR="0092192F" w:rsidRPr="005E0E04">
        <w:rPr>
          <w:sz w:val="24"/>
          <w:szCs w:val="24"/>
        </w:rPr>
        <w:t>Joe Jenner clarified that the Mayor was able to obtain services of two appraisers, Dr. Studebaker motioned, 2</w:t>
      </w:r>
      <w:r w:rsidR="0092192F" w:rsidRPr="005E0E04">
        <w:rPr>
          <w:sz w:val="24"/>
          <w:szCs w:val="24"/>
          <w:vertAlign w:val="superscript"/>
        </w:rPr>
        <w:t>nd</w:t>
      </w:r>
      <w:r w:rsidR="0092192F" w:rsidRPr="005E0E04">
        <w:rPr>
          <w:sz w:val="24"/>
          <w:szCs w:val="24"/>
        </w:rPr>
        <w:t xml:space="preserve"> Strauss, all in favor. </w:t>
      </w:r>
    </w:p>
    <w:p w14:paraId="6EA88E0D" w14:textId="77777777" w:rsidR="00271586" w:rsidRDefault="00271586" w:rsidP="001D60E2">
      <w:pPr>
        <w:spacing w:after="280" w:line="249" w:lineRule="auto"/>
        <w:rPr>
          <w:sz w:val="24"/>
          <w:szCs w:val="24"/>
        </w:rPr>
      </w:pPr>
    </w:p>
    <w:p w14:paraId="6C6461AB" w14:textId="77777777" w:rsidR="00271586" w:rsidRDefault="00271586" w:rsidP="001D60E2">
      <w:pPr>
        <w:spacing w:after="280" w:line="249" w:lineRule="auto"/>
        <w:rPr>
          <w:sz w:val="24"/>
          <w:szCs w:val="24"/>
        </w:rPr>
      </w:pPr>
    </w:p>
    <w:p w14:paraId="08139ACB" w14:textId="4F23BB45" w:rsidR="001D60E2" w:rsidRDefault="005E0E04" w:rsidP="001D60E2">
      <w:pPr>
        <w:spacing w:after="280" w:line="249" w:lineRule="auto"/>
        <w:rPr>
          <w:sz w:val="24"/>
          <w:szCs w:val="24"/>
        </w:rPr>
      </w:pPr>
      <w:r>
        <w:rPr>
          <w:sz w:val="24"/>
          <w:szCs w:val="24"/>
        </w:rPr>
        <w:t>There was no further business to come before the board and a m</w:t>
      </w:r>
      <w:r w:rsidR="001D60E2" w:rsidRPr="001D60E2">
        <w:rPr>
          <w:sz w:val="24"/>
          <w:szCs w:val="24"/>
        </w:rPr>
        <w:t xml:space="preserve">otion to </w:t>
      </w:r>
      <w:r>
        <w:rPr>
          <w:sz w:val="24"/>
          <w:szCs w:val="24"/>
        </w:rPr>
        <w:t>a</w:t>
      </w:r>
      <w:r w:rsidR="001D60E2" w:rsidRPr="001D60E2">
        <w:rPr>
          <w:sz w:val="24"/>
          <w:szCs w:val="24"/>
        </w:rPr>
        <w:t>djourn</w:t>
      </w:r>
      <w:r>
        <w:rPr>
          <w:sz w:val="24"/>
          <w:szCs w:val="24"/>
        </w:rPr>
        <w:t xml:space="preserve"> made by</w:t>
      </w:r>
      <w:r w:rsidR="001D60E2" w:rsidRPr="001D60E2">
        <w:rPr>
          <w:sz w:val="24"/>
          <w:szCs w:val="24"/>
        </w:rPr>
        <w:t xml:space="preserve"> </w:t>
      </w:r>
      <w:r w:rsidR="0092192F">
        <w:rPr>
          <w:sz w:val="24"/>
          <w:szCs w:val="24"/>
        </w:rPr>
        <w:t xml:space="preserve">Dr. </w:t>
      </w:r>
      <w:r w:rsidR="0092192F" w:rsidRPr="001D60E2">
        <w:rPr>
          <w:sz w:val="24"/>
          <w:szCs w:val="24"/>
        </w:rPr>
        <w:t>Stu</w:t>
      </w:r>
      <w:r w:rsidR="0092192F">
        <w:rPr>
          <w:sz w:val="24"/>
          <w:szCs w:val="24"/>
        </w:rPr>
        <w:t>debaker</w:t>
      </w:r>
      <w:r w:rsidR="001D60E2" w:rsidRPr="001D60E2">
        <w:rPr>
          <w:sz w:val="24"/>
          <w:szCs w:val="24"/>
        </w:rPr>
        <w:t xml:space="preserve">, 2nd by </w:t>
      </w:r>
      <w:r w:rsidR="0092192F">
        <w:rPr>
          <w:sz w:val="24"/>
          <w:szCs w:val="24"/>
        </w:rPr>
        <w:t>Dan Hughes</w:t>
      </w:r>
      <w:r w:rsidR="001D60E2" w:rsidRPr="001D60E2">
        <w:rPr>
          <w:sz w:val="24"/>
          <w:szCs w:val="24"/>
        </w:rPr>
        <w:t>, all in favor.</w:t>
      </w:r>
    </w:p>
    <w:p w14:paraId="76EF755F" w14:textId="37947DF7" w:rsidR="00C273E8" w:rsidRDefault="001D60E2" w:rsidP="001D60E2">
      <w:pPr>
        <w:spacing w:after="280" w:line="249" w:lineRule="auto"/>
        <w:rPr>
          <w:sz w:val="24"/>
          <w:szCs w:val="24"/>
        </w:rPr>
      </w:pPr>
      <w:r w:rsidRPr="001D60E2">
        <w:rPr>
          <w:sz w:val="24"/>
          <w:szCs w:val="24"/>
        </w:rPr>
        <w:t xml:space="preserve">Next meeting is Tuesday, </w:t>
      </w:r>
      <w:r w:rsidR="0092192F">
        <w:rPr>
          <w:sz w:val="24"/>
          <w:szCs w:val="24"/>
        </w:rPr>
        <w:t>March 2</w:t>
      </w:r>
      <w:r w:rsidR="0092192F" w:rsidRPr="0092192F">
        <w:rPr>
          <w:sz w:val="24"/>
          <w:szCs w:val="24"/>
          <w:vertAlign w:val="superscript"/>
        </w:rPr>
        <w:t>nd</w:t>
      </w:r>
      <w:r w:rsidRPr="001D60E2">
        <w:rPr>
          <w:sz w:val="24"/>
          <w:szCs w:val="24"/>
        </w:rPr>
        <w:t>, 2021 @ 3:00 pm.</w:t>
      </w:r>
    </w:p>
    <w:p w14:paraId="15221862" w14:textId="580E2C76" w:rsidR="001D60E2" w:rsidRDefault="001D60E2" w:rsidP="001D60E2">
      <w:pPr>
        <w:spacing w:after="280" w:line="249" w:lineRule="auto"/>
        <w:rPr>
          <w:sz w:val="24"/>
          <w:szCs w:val="24"/>
        </w:rPr>
      </w:pPr>
    </w:p>
    <w:p w14:paraId="32CC81EF" w14:textId="77777777" w:rsidR="001D60E2" w:rsidRPr="001D60E2" w:rsidRDefault="001D60E2" w:rsidP="001D60E2">
      <w:pPr>
        <w:spacing w:after="280" w:line="249" w:lineRule="auto"/>
        <w:rPr>
          <w:sz w:val="24"/>
          <w:szCs w:val="24"/>
        </w:rPr>
      </w:pPr>
    </w:p>
    <w:p w14:paraId="5B76A37D" w14:textId="77777777" w:rsidR="00C273E8" w:rsidRDefault="001D60E2">
      <w:pPr>
        <w:spacing w:after="62"/>
        <w:ind w:left="1464"/>
      </w:pPr>
      <w:r>
        <w:rPr>
          <w:noProof/>
        </w:rPr>
        <mc:AlternateContent>
          <mc:Choice Requires="wpg">
            <w:drawing>
              <wp:inline distT="0" distB="0" distL="0" distR="0" wp14:anchorId="055F8B7D" wp14:editId="3D76FC46">
                <wp:extent cx="3331464" cy="12196"/>
                <wp:effectExtent l="0" t="0" r="0" b="0"/>
                <wp:docPr id="5261" name="Group 5261"/>
                <wp:cNvGraphicFramePr/>
                <a:graphic xmlns:a="http://schemas.openxmlformats.org/drawingml/2006/main">
                  <a:graphicData uri="http://schemas.microsoft.com/office/word/2010/wordprocessingGroup">
                    <wpg:wgp>
                      <wpg:cNvGrpSpPr/>
                      <wpg:grpSpPr>
                        <a:xfrm>
                          <a:off x="0" y="0"/>
                          <a:ext cx="3331464" cy="12196"/>
                          <a:chOff x="0" y="0"/>
                          <a:chExt cx="3331464" cy="12196"/>
                        </a:xfrm>
                      </wpg:grpSpPr>
                      <wps:wsp>
                        <wps:cNvPr id="5260" name="Shape 5260"/>
                        <wps:cNvSpPr/>
                        <wps:spPr>
                          <a:xfrm>
                            <a:off x="0" y="0"/>
                            <a:ext cx="3331464" cy="12196"/>
                          </a:xfrm>
                          <a:custGeom>
                            <a:avLst/>
                            <a:gdLst/>
                            <a:ahLst/>
                            <a:cxnLst/>
                            <a:rect l="0" t="0" r="0" b="0"/>
                            <a:pathLst>
                              <a:path w="3331464" h="12196">
                                <a:moveTo>
                                  <a:pt x="0" y="6098"/>
                                </a:moveTo>
                                <a:lnTo>
                                  <a:pt x="333146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1" style="width:262.32pt;height:0.960297pt;mso-position-horizontal-relative:char;mso-position-vertical-relative:line" coordsize="33314,121">
                <v:shape id="Shape 5260" style="position:absolute;width:33314;height:121;left:0;top:0;" coordsize="3331464,12196" path="m0,6098l3331464,6098">
                  <v:stroke weight="0.960297pt" endcap="flat" joinstyle="miter" miterlimit="1" on="true" color="#000000"/>
                  <v:fill on="false" color="#000000"/>
                </v:shape>
              </v:group>
            </w:pict>
          </mc:Fallback>
        </mc:AlternateContent>
      </w:r>
    </w:p>
    <w:p w14:paraId="2A66B6B3" w14:textId="28EB8354" w:rsidR="00C273E8" w:rsidRDefault="001D60E2" w:rsidP="00522DB3">
      <w:pPr>
        <w:spacing w:after="7429" w:line="249" w:lineRule="auto"/>
        <w:ind w:left="1474" w:hanging="10"/>
        <w:jc w:val="both"/>
      </w:pPr>
      <w:r>
        <w:rPr>
          <w:sz w:val="24"/>
        </w:rPr>
        <w:t>Joe Craig, Secretary</w:t>
      </w:r>
    </w:p>
    <w:sectPr w:rsidR="00C273E8">
      <w:pgSz w:w="12240" w:h="15840"/>
      <w:pgMar w:top="1471" w:right="782" w:bottom="1455" w:left="18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57" style="width:1.5pt;height:1.5pt" coordsize="" o:spt="100" o:bullet="t" adj="0,,0" path="" stroked="f">
        <v:stroke joinstyle="miter"/>
        <v:imagedata r:id="rId1" o:title="image2"/>
        <v:formulas/>
        <v:path o:connecttype="segments"/>
      </v:shape>
    </w:pict>
  </w:numPicBullet>
  <w:abstractNum w:abstractNumId="0" w15:restartNumberingAfterBreak="0">
    <w:nsid w:val="08710EA2"/>
    <w:multiLevelType w:val="hybridMultilevel"/>
    <w:tmpl w:val="29D8B40E"/>
    <w:lvl w:ilvl="0" w:tplc="09B846BC">
      <w:start w:val="1"/>
      <w:numFmt w:val="bullet"/>
      <w:lvlText w:val="•"/>
      <w:lvlPicBulletId w:val="0"/>
      <w:lvlJc w:val="left"/>
      <w:pPr>
        <w:ind w:left="1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50D042">
      <w:start w:val="1"/>
      <w:numFmt w:val="bullet"/>
      <w:lvlText w:val="o"/>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6CE61C">
      <w:start w:val="1"/>
      <w:numFmt w:val="bullet"/>
      <w:lvlText w:val="▪"/>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A8FDD0">
      <w:start w:val="1"/>
      <w:numFmt w:val="bullet"/>
      <w:lvlText w:val="•"/>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C476D0">
      <w:start w:val="1"/>
      <w:numFmt w:val="bullet"/>
      <w:lvlText w:val="o"/>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FCE8A0">
      <w:start w:val="1"/>
      <w:numFmt w:val="bullet"/>
      <w:lvlText w:val="▪"/>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DC24A8">
      <w:start w:val="1"/>
      <w:numFmt w:val="bullet"/>
      <w:lvlText w:val="•"/>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4A8A78">
      <w:start w:val="1"/>
      <w:numFmt w:val="bullet"/>
      <w:lvlText w:val="o"/>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1E7440">
      <w:start w:val="1"/>
      <w:numFmt w:val="bullet"/>
      <w:lvlText w:val="▪"/>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D3789D"/>
    <w:multiLevelType w:val="hybridMultilevel"/>
    <w:tmpl w:val="E98E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00048"/>
    <w:multiLevelType w:val="hybridMultilevel"/>
    <w:tmpl w:val="FD0C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B3B9E"/>
    <w:multiLevelType w:val="hybridMultilevel"/>
    <w:tmpl w:val="A04299E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E8"/>
    <w:rsid w:val="00006D8F"/>
    <w:rsid w:val="001D60E2"/>
    <w:rsid w:val="00271586"/>
    <w:rsid w:val="00274FBE"/>
    <w:rsid w:val="00504F3F"/>
    <w:rsid w:val="00522DB3"/>
    <w:rsid w:val="005E0E04"/>
    <w:rsid w:val="0092192F"/>
    <w:rsid w:val="00975038"/>
    <w:rsid w:val="00C17B20"/>
    <w:rsid w:val="00C273E8"/>
    <w:rsid w:val="00F3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561E"/>
  <w15:docId w15:val="{80CE21D6-0D02-4A36-B1A6-AFAA2679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6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Madison Treasurer</dc:creator>
  <cp:keywords/>
  <cp:lastModifiedBy>payroll@madpay.onmicrosoft.com</cp:lastModifiedBy>
  <cp:revision>6</cp:revision>
  <cp:lastPrinted>2021-02-26T19:24:00Z</cp:lastPrinted>
  <dcterms:created xsi:type="dcterms:W3CDTF">2021-02-19T16:16:00Z</dcterms:created>
  <dcterms:modified xsi:type="dcterms:W3CDTF">2021-02-26T19:25:00Z</dcterms:modified>
</cp:coreProperties>
</file>